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3"/>
        </w:rPr>
      </w:pPr>
    </w:p>
    <w:p>
      <w:pPr>
        <w:spacing w:before="326"/>
        <w:ind w:left="0" w:right="776" w:firstLine="0"/>
        <w:jc w:val="center"/>
        <w:rPr>
          <w:sz w:val="72"/>
        </w:rPr>
      </w:pPr>
      <w:r>
        <w:rPr>
          <w:sz w:val="72"/>
        </w:rPr>
        <w:t>基层政务公开标准目录汇编</w:t>
      </w:r>
    </w:p>
    <w:p>
      <w:pPr>
        <w:spacing w:after="0"/>
        <w:jc w:val="center"/>
        <w:rPr>
          <w:sz w:val="72"/>
        </w:rPr>
      </w:pPr>
    </w:p>
    <w:p>
      <w:pPr>
        <w:spacing w:after="0"/>
        <w:jc w:val="center"/>
        <w:rPr>
          <w:sz w:val="72"/>
        </w:rPr>
      </w:pPr>
    </w:p>
    <w:p>
      <w:pPr>
        <w:spacing w:before="29"/>
        <w:ind w:left="0" w:right="737" w:firstLine="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马村区</w:t>
      </w:r>
      <w:r>
        <w:rPr>
          <w:rFonts w:hint="eastAsia" w:ascii="仿宋" w:hAnsi="仿宋" w:eastAsia="仿宋" w:cs="仿宋"/>
          <w:sz w:val="44"/>
          <w:szCs w:val="44"/>
        </w:rPr>
        <w:t>街道办事处</w:t>
      </w:r>
    </w:p>
    <w:p>
      <w:pPr>
        <w:spacing w:after="0"/>
        <w:ind w:firstLine="6160" w:firstLineChars="1400"/>
        <w:jc w:val="both"/>
        <w:rPr>
          <w:rFonts w:hint="eastAsia" w:ascii="仿宋" w:hAnsi="仿宋" w:eastAsia="仿宋" w:cs="仿宋"/>
          <w:sz w:val="44"/>
          <w:szCs w:val="44"/>
          <w:lang w:val="en-US" w:eastAsia="zh-CN"/>
        </w:rPr>
        <w:sectPr>
          <w:type w:val="continuous"/>
          <w:pgSz w:w="16840" w:h="11910" w:orient="landscape"/>
          <w:pgMar w:top="1100" w:right="580" w:bottom="280" w:left="1320" w:header="720" w:footer="720" w:gutter="0"/>
        </w:sect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2020年8月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5" w:line="240" w:lineRule="auto"/>
        <w:rPr>
          <w:sz w:val="20"/>
        </w:rPr>
      </w:pPr>
    </w:p>
    <w:p>
      <w:pPr>
        <w:tabs>
          <w:tab w:val="left" w:pos="959"/>
        </w:tabs>
        <w:spacing w:before="53"/>
        <w:ind w:left="0" w:right="737" w:firstLine="0"/>
        <w:jc w:val="center"/>
        <w:rPr>
          <w:sz w:val="48"/>
        </w:rPr>
      </w:pPr>
      <w:r>
        <w:rPr>
          <w:sz w:val="48"/>
        </w:rPr>
        <w:t>目</w:t>
      </w:r>
      <w:r>
        <w:rPr>
          <w:sz w:val="48"/>
        </w:rPr>
        <w:tab/>
      </w:r>
      <w:r>
        <w:rPr>
          <w:sz w:val="48"/>
        </w:rPr>
        <w:t>录</w:t>
      </w:r>
    </w:p>
    <w:p>
      <w:pPr>
        <w:spacing w:before="5" w:line="240" w:lineRule="auto"/>
        <w:rPr>
          <w:sz w:val="40"/>
        </w:rPr>
      </w:pPr>
    </w:p>
    <w:p>
      <w:pPr>
        <w:pStyle w:val="3"/>
        <w:tabs>
          <w:tab w:val="left" w:leader="dot" w:pos="13379"/>
        </w:tabs>
        <w:spacing w:before="1"/>
        <w:ind w:right="738"/>
        <w:jc w:val="center"/>
        <w:rPr>
          <w:rFonts w:hint="eastAsia" w:ascii="宋体" w:eastAsia="宋体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rFonts w:hint="eastAsia" w:ascii="宋体" w:eastAsia="宋体"/>
        </w:rPr>
        <w:t>（一）就业</w:t>
      </w:r>
      <w:r>
        <w:rPr>
          <w:rFonts w:hint="eastAsia" w:ascii="宋体" w:eastAsia="宋体"/>
          <w:lang w:eastAsia="zh-CN"/>
        </w:rPr>
        <w:t>服务</w:t>
      </w:r>
      <w:r>
        <w:rPr>
          <w:rFonts w:hint="eastAsia" w:ascii="宋体" w:eastAsia="宋体"/>
        </w:rPr>
        <w:t>领域基层政务公开标准目录</w:t>
      </w:r>
      <w:r>
        <w:rPr>
          <w:rFonts w:hint="eastAsia" w:ascii="宋体" w:eastAsia="宋体"/>
        </w:rPr>
        <w:tab/>
      </w:r>
      <w:r>
        <w:rPr>
          <w:spacing w:val="3"/>
          <w:position w:val="3"/>
        </w:rPr>
        <w:t>.</w:t>
      </w:r>
      <w:r>
        <w:rPr>
          <w:rFonts w:hint="eastAsia" w:ascii="宋体" w:eastAsia="宋体"/>
          <w:spacing w:val="3"/>
        </w:rPr>
        <w:t xml:space="preserve">- </w:t>
      </w:r>
      <w:r>
        <w:rPr>
          <w:rFonts w:hint="eastAsia" w:ascii="宋体" w:eastAsia="宋体"/>
        </w:rPr>
        <w:t>1</w:t>
      </w:r>
      <w:r>
        <w:rPr>
          <w:rFonts w:hint="eastAsia" w:ascii="宋体" w:eastAsia="宋体"/>
          <w:spacing w:val="-93"/>
        </w:rPr>
        <w:t xml:space="preserve"> </w:t>
      </w:r>
      <w:r>
        <w:rPr>
          <w:rFonts w:hint="eastAsia" w:ascii="宋体" w:eastAsia="宋体"/>
        </w:rPr>
        <w:t>-</w:t>
      </w:r>
      <w:r>
        <w:rPr>
          <w:rFonts w:hint="eastAsia" w:ascii="宋体" w:eastAsia="宋体"/>
        </w:rPr>
        <w:fldChar w:fldCharType="end"/>
      </w:r>
    </w:p>
    <w:p>
      <w:pPr>
        <w:spacing w:before="4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hint="eastAsia" w:ascii="宋体" w:eastAsia="宋体"/>
          <w:position w:val="-2"/>
        </w:rPr>
        <w:t>（二）</w:t>
      </w:r>
      <w:r>
        <w:rPr>
          <w:rFonts w:hint="eastAsia" w:ascii="宋体" w:eastAsia="宋体"/>
          <w:position w:val="-2"/>
          <w:lang w:eastAsia="zh-CN"/>
        </w:rPr>
        <w:t>安全生产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</w:rPr>
        <w:t>3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7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hint="eastAsia" w:ascii="宋体" w:eastAsia="宋体"/>
          <w:position w:val="-2"/>
        </w:rPr>
        <w:t>（三）</w:t>
      </w:r>
      <w:r>
        <w:rPr>
          <w:rFonts w:hint="eastAsia" w:ascii="宋体" w:eastAsia="宋体"/>
          <w:position w:val="-2"/>
          <w:lang w:eastAsia="zh-CN"/>
        </w:rPr>
        <w:t>社会救助</w:t>
      </w:r>
      <w:r>
        <w:rPr>
          <w:rFonts w:hint="eastAsia" w:ascii="宋体" w:eastAsia="宋体"/>
          <w:position w:val="-2"/>
        </w:rPr>
        <w:t>改造领域基层政务公开标准目录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4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8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hint="eastAsia" w:ascii="宋体" w:eastAsia="宋体"/>
          <w:position w:val="-2"/>
        </w:rPr>
        <w:t>（四）公共文化服务领域基层政务公开标准目录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6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8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hint="eastAsia" w:ascii="宋体" w:eastAsia="宋体"/>
          <w:position w:val="-2"/>
        </w:rPr>
        <w:t>（五）</w:t>
      </w:r>
      <w:r>
        <w:rPr>
          <w:rFonts w:hint="eastAsia" w:ascii="宋体" w:eastAsia="宋体"/>
          <w:position w:val="-2"/>
          <w:lang w:eastAsia="zh-CN"/>
        </w:rPr>
        <w:t>防灾减灾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................................................................................................................................................</w:t>
      </w:r>
      <w:r>
        <w:rPr>
          <w:rFonts w:hint="eastAsia" w:eastAsia="宋体"/>
          <w:lang w:val="en-US" w:eastAsia="zh-CN"/>
        </w:rPr>
        <w:t>..</w:t>
      </w:r>
      <w:r>
        <w:t>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7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after="0"/>
        <w:rPr>
          <w:rFonts w:hint="eastAsia" w:ascii="宋体" w:eastAsia="宋体"/>
        </w:rPr>
      </w:pPr>
    </w:p>
    <w:p>
      <w:pPr>
        <w:pStyle w:val="3"/>
        <w:ind w:left="120"/>
        <w:rPr>
          <w:rFonts w:hint="eastAsia" w:ascii="宋体" w:eastAsia="宋体"/>
        </w:rPr>
        <w:sectPr>
          <w:pgSz w:w="16840" w:h="11910" w:orient="landscape"/>
          <w:pgMar w:top="1100" w:right="580" w:bottom="280" w:left="1320" w:header="720" w:footer="720" w:gutter="0"/>
        </w:sect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hint="eastAsia" w:ascii="宋体" w:eastAsia="宋体"/>
          <w:position w:val="-2"/>
        </w:rPr>
        <w:t>（</w:t>
      </w:r>
      <w:r>
        <w:rPr>
          <w:rFonts w:hint="eastAsia" w:ascii="宋体" w:eastAsia="宋体"/>
          <w:position w:val="-2"/>
          <w:lang w:eastAsia="zh-CN"/>
        </w:rPr>
        <w:t>六</w:t>
      </w:r>
      <w:r>
        <w:rPr>
          <w:rFonts w:hint="eastAsia" w:ascii="宋体" w:eastAsia="宋体"/>
          <w:position w:val="-2"/>
        </w:rPr>
        <w:t>）</w:t>
      </w:r>
      <w:r>
        <w:rPr>
          <w:rFonts w:hint="eastAsia" w:ascii="宋体" w:eastAsia="宋体"/>
          <w:position w:val="-2"/>
          <w:lang w:eastAsia="zh-CN"/>
        </w:rPr>
        <w:t>社会保险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eastAsia="宋体"/>
          <w:lang w:val="en-US" w:eastAsia="zh-CN"/>
        </w:rPr>
        <w:t>..</w:t>
      </w:r>
      <w:r>
        <w:t>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8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0" w:line="24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（一）就业服务领域</w:t>
      </w:r>
    </w:p>
    <w:p>
      <w:pPr>
        <w:spacing w:before="0" w:line="240" w:lineRule="auto"/>
        <w:rPr>
          <w:sz w:val="2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104"/>
        <w:gridCol w:w="2293"/>
        <w:gridCol w:w="948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104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293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948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sz w:val="13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就业服务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79"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就业政策法规咨询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6" w:line="310" w:lineRule="atLeast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bookmarkStart w:id="4" w:name="_GoBack"/>
            <w:bookmarkEnd w:id="4"/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岗位信息发布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招聘单位、岗位要求、福利待遇、招聘流程、应聘方式、咨询电话</w:t>
            </w:r>
          </w:p>
        </w:tc>
        <w:tc>
          <w:tcPr>
            <w:tcW w:w="2293" w:type="dxa"/>
            <w:vAlign w:val="center"/>
          </w:tcPr>
          <w:p>
            <w:pPr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9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求职信息登记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9"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服务对象、提交材料、办理流程、服务时间、服务地点（方式）、咨询电话</w:t>
            </w:r>
          </w:p>
        </w:tc>
        <w:tc>
          <w:tcPr>
            <w:tcW w:w="2293" w:type="dxa"/>
            <w:vAlign w:val="center"/>
          </w:tcPr>
          <w:p>
            <w:pPr>
              <w:spacing w:before="11"/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职业培训信息发布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58"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5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5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失业登记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left="13" w:leftChars="0" w:right="-29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>料、办理流程、办理时限、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 w:hanging="600" w:firstLine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before="7" w:line="240" w:lineRule="auto"/>
        <w:rPr>
          <w:sz w:val="16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104"/>
        <w:gridCol w:w="2293"/>
        <w:gridCol w:w="948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104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293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948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就业服务</w:t>
            </w:r>
          </w:p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ascii="Microsoft JhengHei"/>
                <w:b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97" w:line="242" w:lineRule="auto"/>
              <w:ind w:right="-29" w:rightChars="0" w:firstLine="400" w:firstLineChars="20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马村街道</w:t>
            </w:r>
          </w:p>
        </w:tc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spacing w:before="4" w:after="0" w:line="225" w:lineRule="auto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7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就业困难人员认定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exact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413" w:type="dxa"/>
            <w:vAlign w:val="center"/>
          </w:tcPr>
          <w:p>
            <w:pPr>
              <w:pStyle w:val="10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8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就业创业证办理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对象范围、申请人权利和义务、申请条件、申请材</w:t>
            </w:r>
            <w:r>
              <w:rPr>
                <w:rFonts w:hint="eastAsia" w:ascii="仿宋" w:hAnsi="仿宋" w:eastAsia="仿宋" w:cs="仿宋"/>
                <w:color w:val="auto"/>
                <w:spacing w:val="-18"/>
                <w:sz w:val="20"/>
                <w:szCs w:val="20"/>
              </w:rPr>
              <w:t>料、办理流程、办理时限、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exact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pStyle w:val="3"/>
        <w:rPr>
          <w:sz w:val="20"/>
        </w:rPr>
      </w:pPr>
      <w:bookmarkStart w:id="0" w:name="（一）就业领域基层政务公开标准目录"/>
      <w:bookmarkEnd w:id="0"/>
      <w:bookmarkStart w:id="1" w:name="_bookmark0"/>
      <w:bookmarkEnd w:id="1"/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numPr>
          <w:ilvl w:val="0"/>
          <w:numId w:val="1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安全生产领域</w:t>
      </w:r>
    </w:p>
    <w:p>
      <w:pPr>
        <w:pStyle w:val="3"/>
        <w:numPr>
          <w:ilvl w:val="0"/>
          <w:numId w:val="0"/>
        </w:numPr>
        <w:ind w:right="0" w:right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299"/>
        <w:gridCol w:w="234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299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34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2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安全生产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66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法律法规</w:t>
            </w:r>
          </w:p>
        </w:tc>
        <w:tc>
          <w:tcPr>
            <w:tcW w:w="2299" w:type="dxa"/>
            <w:vAlign w:val="center"/>
          </w:tcPr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5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与安全生产有关的法律、法规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color w:val="auto"/>
                <w:spacing w:val="-67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《关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于全面推进政务公开工作的意见》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（2002年6月29日主席令第70号，2014年8月31日予以修改）第八条：乡、镇人民政府以及街道办事处、开发区管理机构等地方人民政府的派出机关应当按照职责，加强对本行政区域内生产经营单位安全生产状况的监督检查，协助上级人民政府有关部门依法履行安全生产监督管理职责。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74"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部门和地方规章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74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与安全生产有关的部门和地方规章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其他政策文件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53" w:line="242" w:lineRule="auto"/>
              <w:ind w:left="14" w:leftChars="0"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其他可以公开的与安全生产有关的政策文件，包括改革方案、发展规划、专项规划、工作计划等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重大决策草案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78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涉及管理相对人切身利 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益、需社会广泛知晓的重要改革方案等重大决策， 决策前向社会公开决策草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案、决策依据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应急管理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55" w:line="242" w:lineRule="auto"/>
              <w:ind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承担处置主责、非敏感的应急信息，包括事故灾害类预警信息、事故信息、事故后采取的应急处置措施和应对结果等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安全生产监督检查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重大隐患排查、挂牌督办及其整改情况，安全生产举报电话等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  <w:jc w:val="center"/>
        <w:rPr>
          <w:sz w:val="20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（三）社会救助领域</w:t>
      </w:r>
    </w:p>
    <w:p>
      <w:pPr>
        <w:pStyle w:val="3"/>
        <w:rPr>
          <w:sz w:val="2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社会救助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《社会救助暂行办法》各地配套政策法规文件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《国务院关于进一步加强和改进最低生活保障工作的意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见》、各地相关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0" w:leftChars="0" w:right="164" w:rightChars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10"/>
              <w:spacing w:before="1"/>
              <w:ind w:left="7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6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3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监督检查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4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社会救助信访通讯地址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社会救助投诉举报电话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" w:line="242" w:lineRule="auto"/>
              <w:ind w:right="2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《国务院关于进一步加强和改进最低生活保障工作的意见》、《最低生活保</w:t>
            </w:r>
            <w:r>
              <w:rPr>
                <w:rFonts w:hint="eastAsia" w:ascii="仿宋" w:hAnsi="仿宋" w:eastAsia="仿宋" w:cs="仿宋"/>
                <w:spacing w:val="-11"/>
                <w:sz w:val="20"/>
                <w:szCs w:val="20"/>
              </w:rPr>
              <w:t>障审核审批办法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（试行</w:t>
            </w:r>
            <w:r>
              <w:rPr>
                <w:rFonts w:hint="eastAsia" w:ascii="仿宋" w:hAnsi="仿宋" w:eastAsia="仿宋" w:cs="仿宋"/>
                <w:spacing w:val="-72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pacing w:val="-120"/>
                <w:sz w:val="20"/>
                <w:szCs w:val="20"/>
              </w:rPr>
              <w:t>》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3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206" w:line="242" w:lineRule="auto"/>
              <w:ind w:right="2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办理事项、办理条件、最低生活保障标准、申请材料、办理流程、办理时间地点、联系方式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209"/>
              <w:ind w:right="0" w:rightChars="0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  <w:t>初审对象名单及相关信息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9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79" w:line="242" w:lineRule="auto"/>
              <w:ind w:left="15" w:right="9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7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社会救助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1" w:line="242" w:lineRule="auto"/>
              <w:ind w:right="98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《国务院关于进一步加强和改进最低生活保障工作的意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见》、各地相关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《国务院关于全面建立临时救助制度的通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知》、各地相关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8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2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初审对象名单及相关信息、终止供养名单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9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line="242" w:lineRule="auto"/>
              <w:ind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52" w:line="242" w:lineRule="auto"/>
              <w:ind w:left="15" w:leftChars="0" w:right="2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《国务院关于全面建立临</w:t>
            </w:r>
            <w:r>
              <w:rPr>
                <w:rFonts w:hint="eastAsia" w:ascii="仿宋" w:hAnsi="仿宋" w:eastAsia="仿宋" w:cs="仿宋"/>
                <w:spacing w:val="-15"/>
                <w:sz w:val="20"/>
                <w:szCs w:val="20"/>
              </w:rPr>
              <w:t>时救助制度的通知》、《民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政部 财政部关于进一步加强和改进临时救助工作的意见》、各地配套政策法规文件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10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65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7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 w:line="242" w:lineRule="auto"/>
              <w:ind w:left="15" w:leftChars="0" w:right="98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办理事项、办理条件、救助标准、申请材料、办理流程、办理时间、地点、联系方式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11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68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98" w:rightChars="0"/>
              <w:jc w:val="left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支出型临时救助对象名 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单、救助金额、救助事由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spacing w:before="71"/>
        <w:ind w:left="3947" w:right="0" w:firstLine="0"/>
        <w:jc w:val="left"/>
        <w:rPr>
          <w:sz w:val="30"/>
        </w:rPr>
      </w:pPr>
      <w:bookmarkStart w:id="2" w:name="（四）公共文化服务领域基层政务公开标准目录"/>
      <w:bookmarkEnd w:id="2"/>
      <w:bookmarkStart w:id="3" w:name="_bookmark3"/>
      <w:bookmarkEnd w:id="3"/>
    </w:p>
    <w:p>
      <w:pPr>
        <w:spacing w:before="71"/>
        <w:ind w:left="3947" w:right="0" w:firstLine="0"/>
        <w:jc w:val="left"/>
        <w:rPr>
          <w:sz w:val="30"/>
        </w:rPr>
      </w:pPr>
    </w:p>
    <w:p>
      <w:pPr>
        <w:spacing w:before="71"/>
        <w:ind w:left="3947" w:right="0" w:firstLine="0"/>
        <w:jc w:val="left"/>
        <w:rPr>
          <w:sz w:val="30"/>
        </w:rPr>
      </w:pPr>
    </w:p>
    <w:p>
      <w:pPr>
        <w:spacing w:before="71"/>
        <w:ind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（四）公共文化服务领域</w:t>
      </w:r>
    </w:p>
    <w:p>
      <w:pPr>
        <w:spacing w:before="71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公共文化服务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公共文化机构免费开放信息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机构名称；开放时间；机构地址；联系电话；临时停止开放信息。</w:t>
            </w:r>
          </w:p>
        </w:tc>
        <w:tc>
          <w:tcPr>
            <w:tcW w:w="2190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《公共文化服 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务保障法》</w:t>
            </w:r>
            <w:r>
              <w:rPr>
                <w:rFonts w:hint="eastAsia" w:ascii="仿宋" w:hAnsi="仿宋" w:eastAsia="仿宋" w:cs="仿宋"/>
                <w:spacing w:val="-62"/>
                <w:sz w:val="20"/>
                <w:szCs w:val="20"/>
              </w:rPr>
              <w:t xml:space="preserve">、《政府信息公开条 </w:t>
            </w:r>
            <w:r>
              <w:rPr>
                <w:rFonts w:hint="eastAsia" w:ascii="仿宋" w:hAnsi="仿宋" w:eastAsia="仿宋" w:cs="仿宋"/>
                <w:spacing w:val="-16"/>
                <w:sz w:val="20"/>
                <w:szCs w:val="20"/>
              </w:rPr>
              <w:t>例》、《文化部财政部关于推 进全国美术馆、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>公共图书馆、文</w:t>
            </w:r>
            <w:r>
              <w:rPr>
                <w:rFonts w:hint="eastAsia" w:ascii="仿宋" w:hAnsi="仿宋" w:eastAsia="仿宋" w:cs="仿宋"/>
                <w:spacing w:val="-19"/>
                <w:sz w:val="20"/>
                <w:szCs w:val="20"/>
              </w:rPr>
              <w:t>化馆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（站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免费开放工作的意 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见》、《文化部财政部关于做 好城市社区(街道)文化中心免费开放工作的 通知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1"/>
              <w:ind w:left="13" w:leftChars="0" w:right="0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组织开展群众文化活动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机构名称；开放时间；机构地址；联系电话；临时停止开放信息。</w:t>
            </w: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开条例》、《文化馆服务标准》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1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下基层辅导、演出展览和指导基层群众文化活动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活动时间；活动单位；活动地址；联系电话；临时停止活动信息</w:t>
            </w:r>
          </w:p>
        </w:tc>
        <w:tc>
          <w:tcPr>
            <w:tcW w:w="2190" w:type="dxa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《政府信息公 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开条例》、《文化馆服务标准》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93" w:line="242" w:lineRule="auto"/>
              <w:ind w:left="15" w:leftChars="0" w:right="141" w:rightChars="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辅导和培训基层文化骨干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28" w:leftChars="0" w:right="121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培训时间；培训单位；培训地址；联系电话；临时停止活动信息。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2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镇综合文化站管理办法》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非物质文化遗产展示传播活动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活动时间；活动单位；活动地址；联系电话；临时停止活动信息</w:t>
            </w: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《非物质文化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遗产法》、《政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>
      <w:pPr>
        <w:spacing w:before="71"/>
        <w:ind w:right="0"/>
        <w:jc w:val="center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（</w:t>
      </w:r>
      <w:r>
        <w:rPr>
          <w:rFonts w:hint="eastAsia" w:ascii="仿宋" w:hAnsi="仿宋" w:eastAsia="仿宋" w:cs="仿宋"/>
          <w:sz w:val="30"/>
          <w:lang w:eastAsia="zh-CN"/>
        </w:rPr>
        <w:t>五</w:t>
      </w:r>
      <w:r>
        <w:rPr>
          <w:rFonts w:hint="eastAsia" w:ascii="仿宋" w:hAnsi="仿宋" w:eastAsia="仿宋" w:cs="仿宋"/>
          <w:sz w:val="30"/>
        </w:rPr>
        <w:t>）</w:t>
      </w:r>
      <w:r>
        <w:rPr>
          <w:rFonts w:hint="eastAsia" w:ascii="仿宋" w:hAnsi="仿宋" w:eastAsia="仿宋" w:cs="仿宋"/>
          <w:sz w:val="30"/>
          <w:lang w:eastAsia="zh-CN"/>
        </w:rPr>
        <w:t>防灾</w:t>
      </w:r>
      <w:r>
        <w:rPr>
          <w:rFonts w:hint="eastAsia" w:ascii="仿宋" w:hAnsi="仿宋" w:eastAsia="仿宋" w:cs="仿宋"/>
          <w:sz w:val="30"/>
        </w:rPr>
        <w:t>救灾领域</w:t>
      </w:r>
    </w:p>
    <w:p>
      <w:pPr>
        <w:spacing w:before="10" w:after="0" w:line="240" w:lineRule="auto"/>
        <w:rPr>
          <w:sz w:val="1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lang w:eastAsia="zh-CN"/>
              </w:rPr>
              <w:t>防灾救灾</w:t>
            </w: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3" w:leftChars="0" w:right="0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法律法规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5" w:leftChars="0" w:right="0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与救灾有关的法律、法规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73"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175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部门和地方规章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5" w:line="242" w:lineRule="auto"/>
              <w:ind w:left="15" w:leftChars="0" w:right="98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与救灾有关的部门和地方规章、规范性文件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75"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其他政策文件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5" w:line="310" w:lineRule="atLeast"/>
              <w:ind w:left="15" w:leftChars="0" w:right="98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84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救助审定信息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2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自然灾害救助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（6</w:t>
            </w:r>
            <w:r>
              <w:rPr>
                <w:rFonts w:hint="eastAsia" w:ascii="仿宋" w:hAnsi="仿宋" w:eastAsia="仿宋" w:cs="仿宋"/>
                <w:spacing w:val="-30"/>
                <w:sz w:val="20"/>
                <w:szCs w:val="20"/>
              </w:rPr>
              <w:t xml:space="preserve"> 类</w:t>
            </w:r>
            <w:r>
              <w:rPr>
                <w:rFonts w:hint="eastAsia" w:ascii="仿宋" w:hAnsi="仿宋" w:eastAsia="仿宋" w:cs="仿宋"/>
                <w:spacing w:val="-41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的救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助对象、申报材料、办理程序及时限等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80" w:line="242" w:lineRule="auto"/>
              <w:ind w:left="13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开条例》、《自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然灾害救助条例》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3" w:leftChars="0" w:right="0" w:right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92" w:line="242" w:lineRule="auto"/>
              <w:ind w:left="15" w:leftChars="0" w:right="98" w:rightChars="0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防灾减灾救灾其他相关动态信息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《政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/>
    <w:p/>
    <w:p/>
    <w:p/>
    <w:p/>
    <w:p/>
    <w:p/>
    <w:p/>
    <w:p/>
    <w:p>
      <w:pPr>
        <w:numPr>
          <w:ilvl w:val="0"/>
          <w:numId w:val="2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社会保险领域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公共文化服务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城乡居民养老保险参保登记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65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会保险费征缴暂行条例》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30"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城乡居民养老保险待遇申领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3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77"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动保险条例》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51"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暂停养老保险待遇申请</w:t>
            </w:r>
          </w:p>
        </w:tc>
        <w:tc>
          <w:tcPr>
            <w:tcW w:w="2505" w:type="dxa"/>
            <w:vAlign w:val="top"/>
          </w:tcPr>
          <w:p>
            <w:pPr>
              <w:ind w:left="0" w:leftChars="0" w:right="0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会保险费征缴暂行条例》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居民养老保险注销登记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26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《信息公开条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例》、《社会保险法》、《劳动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保险条例》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/>
    <w:sectPr>
      <w:footerReference r:id="rId3" w:type="default"/>
      <w:pgSz w:w="16840" w:h="11910" w:orient="landscape"/>
      <w:pgMar w:top="1100" w:right="580" w:bottom="1220" w:left="1320" w:header="0" w:footer="1023" w:gutter="0"/>
      <w:pgNumType w:fmt="numberInDash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JWfvQL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0328"/>
    <w:multiLevelType w:val="singleLevel"/>
    <w:tmpl w:val="329C03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07F3965"/>
    <w:multiLevelType w:val="singleLevel"/>
    <w:tmpl w:val="607F3965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900C8"/>
    <w:rsid w:val="16634CF2"/>
    <w:rsid w:val="1E771800"/>
    <w:rsid w:val="2BB517D6"/>
    <w:rsid w:val="34811F40"/>
    <w:rsid w:val="35B25F86"/>
    <w:rsid w:val="37322DE7"/>
    <w:rsid w:val="392A7A24"/>
    <w:rsid w:val="3A370783"/>
    <w:rsid w:val="41CF4DF8"/>
    <w:rsid w:val="430219C8"/>
    <w:rsid w:val="4CAD723A"/>
    <w:rsid w:val="4CD52E4C"/>
    <w:rsid w:val="52282296"/>
    <w:rsid w:val="524A45F9"/>
    <w:rsid w:val="53645247"/>
    <w:rsid w:val="648507AE"/>
    <w:rsid w:val="67AF1379"/>
    <w:rsid w:val="6BA732B6"/>
    <w:rsid w:val="6E8C2DC6"/>
    <w:rsid w:val="70DF792A"/>
    <w:rsid w:val="71571696"/>
    <w:rsid w:val="72272263"/>
    <w:rsid w:val="7E692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1"/>
      <w:ind w:left="4247"/>
      <w:outlineLvl w:val="1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2020-08-14T08:38:00Z</dcterms:created>
  <dc:creator>Administrator</dc:creator>
  <cp:lastModifiedBy>小明</cp:lastModifiedBy>
  <cp:lastPrinted>2020-08-21T07:09:00Z</cp:lastPrinted>
  <dcterms:modified xsi:type="dcterms:W3CDTF">2020-12-29T04:15:24Z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2020-08-14T00:00:00Z</vt:filetime>
  </property>
  <property fmtid="{D5CDD505-2E9C-101B-9397-08002B2CF9AE}" pid="5" name="KSOProductBuildVer">
    <vt:lpwstr>2052-11.1.0.10228</vt:lpwstr>
  </property>
</Properties>
</file>